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DDB72" w14:textId="77777777" w:rsidR="0049450C" w:rsidRPr="0049450C" w:rsidRDefault="0049450C" w:rsidP="0049450C">
      <w:pPr>
        <w:rPr>
          <w:rFonts w:cstheme="minorHAnsi"/>
          <w:b/>
          <w:bCs/>
          <w:sz w:val="36"/>
          <w:szCs w:val="36"/>
          <w:u w:val="single"/>
        </w:rPr>
      </w:pPr>
      <w:r w:rsidRPr="0049450C">
        <w:rPr>
          <w:rFonts w:cstheme="minorHAnsi"/>
          <w:b/>
          <w:bCs/>
          <w:sz w:val="36"/>
          <w:szCs w:val="36"/>
          <w:u w:val="single"/>
        </w:rPr>
        <w:t>Pathological Demand Avoidance (PDA) – Fact Sheet</w:t>
      </w:r>
    </w:p>
    <w:p w14:paraId="0BB88F57" w14:textId="77777777" w:rsidR="0049450C" w:rsidRPr="0049450C" w:rsidRDefault="0049450C" w:rsidP="0049450C">
      <w:pPr>
        <w:rPr>
          <w:rFonts w:cstheme="minorHAnsi"/>
          <w:b/>
          <w:bCs/>
          <w:sz w:val="28"/>
          <w:szCs w:val="28"/>
          <w:u w:val="single"/>
        </w:rPr>
      </w:pPr>
      <w:r w:rsidRPr="0049450C">
        <w:rPr>
          <w:rFonts w:cstheme="minorHAnsi"/>
          <w:b/>
          <w:bCs/>
          <w:sz w:val="28"/>
          <w:szCs w:val="28"/>
          <w:u w:val="single"/>
        </w:rPr>
        <w:t>What is PDA?</w:t>
      </w:r>
    </w:p>
    <w:p w14:paraId="425FB7CD" w14:textId="77777777" w:rsidR="0049450C" w:rsidRPr="0049450C" w:rsidRDefault="0049450C" w:rsidP="0049450C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>PDA is a profile within the autism spectrum.</w:t>
      </w:r>
    </w:p>
    <w:p w14:paraId="6D1AF9FA" w14:textId="77777777" w:rsidR="0049450C" w:rsidRPr="0049450C" w:rsidRDefault="0049450C" w:rsidP="0049450C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 xml:space="preserve">It is characterised by </w:t>
      </w:r>
      <w:r w:rsidRPr="0049450C">
        <w:rPr>
          <w:rFonts w:cstheme="minorHAnsi"/>
          <w:b/>
          <w:bCs/>
          <w:sz w:val="28"/>
          <w:szCs w:val="28"/>
        </w:rPr>
        <w:t>extreme anxiety-driven avoidance of everyday demands and expectations</w:t>
      </w:r>
      <w:r w:rsidRPr="0049450C">
        <w:rPr>
          <w:rFonts w:cstheme="minorHAnsi"/>
          <w:sz w:val="28"/>
          <w:szCs w:val="28"/>
        </w:rPr>
        <w:t>.</w:t>
      </w:r>
    </w:p>
    <w:p w14:paraId="3EF4E91A" w14:textId="77777777" w:rsidR="0049450C" w:rsidRPr="0049450C" w:rsidRDefault="0049450C" w:rsidP="0049450C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 xml:space="preserve">Children with PDA often use </w:t>
      </w:r>
      <w:r w:rsidRPr="0049450C">
        <w:rPr>
          <w:rFonts w:cstheme="minorHAnsi"/>
          <w:b/>
          <w:bCs/>
          <w:sz w:val="28"/>
          <w:szCs w:val="28"/>
        </w:rPr>
        <w:t>social strategies</w:t>
      </w:r>
      <w:r w:rsidRPr="0049450C">
        <w:rPr>
          <w:rFonts w:cstheme="minorHAnsi"/>
          <w:sz w:val="28"/>
          <w:szCs w:val="28"/>
        </w:rPr>
        <w:t xml:space="preserve"> to resist, such as distraction, excuses, or withdrawal.</w:t>
      </w:r>
    </w:p>
    <w:p w14:paraId="549F58E5" w14:textId="77777777" w:rsidR="0049450C" w:rsidRPr="0049450C" w:rsidRDefault="0049450C" w:rsidP="0049450C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>The behaviour is not about being “naughty” or “defiant” — it is a response to overwhelming anxiety.</w:t>
      </w:r>
    </w:p>
    <w:p w14:paraId="002229DA" w14:textId="64D1F0A3" w:rsidR="0049450C" w:rsidRPr="0049450C" w:rsidRDefault="0049450C" w:rsidP="0049450C">
      <w:pPr>
        <w:rPr>
          <w:rFonts w:cstheme="minorHAnsi"/>
          <w:sz w:val="28"/>
          <w:szCs w:val="28"/>
        </w:rPr>
      </w:pPr>
    </w:p>
    <w:p w14:paraId="39AC4FCF" w14:textId="77777777" w:rsidR="0049450C" w:rsidRPr="0049450C" w:rsidRDefault="0049450C" w:rsidP="0049450C">
      <w:pPr>
        <w:rPr>
          <w:rFonts w:cstheme="minorHAnsi"/>
          <w:b/>
          <w:bCs/>
          <w:sz w:val="28"/>
          <w:szCs w:val="28"/>
          <w:u w:val="single"/>
        </w:rPr>
      </w:pPr>
      <w:r w:rsidRPr="0049450C">
        <w:rPr>
          <w:rFonts w:cstheme="minorHAnsi"/>
          <w:b/>
          <w:bCs/>
          <w:sz w:val="28"/>
          <w:szCs w:val="28"/>
          <w:u w:val="single"/>
        </w:rPr>
        <w:t>Key Characteristics</w:t>
      </w:r>
    </w:p>
    <w:p w14:paraId="227E9A36" w14:textId="77777777" w:rsidR="0049450C" w:rsidRPr="0049450C" w:rsidRDefault="0049450C" w:rsidP="0049450C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High demand avoidance</w:t>
      </w:r>
      <w:r w:rsidRPr="0049450C">
        <w:rPr>
          <w:rFonts w:cstheme="minorHAnsi"/>
          <w:sz w:val="28"/>
          <w:szCs w:val="28"/>
        </w:rPr>
        <w:t>: Everyday requests (e.g., “put on your shoes”) may trigger resistance.</w:t>
      </w:r>
    </w:p>
    <w:p w14:paraId="6DEEBB98" w14:textId="77777777" w:rsidR="0049450C" w:rsidRPr="0049450C" w:rsidRDefault="0049450C" w:rsidP="0049450C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Use of social strategies</w:t>
      </w:r>
      <w:r w:rsidRPr="0049450C">
        <w:rPr>
          <w:rFonts w:cstheme="minorHAnsi"/>
          <w:sz w:val="28"/>
          <w:szCs w:val="28"/>
        </w:rPr>
        <w:t>: Negotiating, distraction, or refusal to avoid tasks.</w:t>
      </w:r>
    </w:p>
    <w:p w14:paraId="7A9F95F9" w14:textId="77777777" w:rsidR="0049450C" w:rsidRPr="0049450C" w:rsidRDefault="0049450C" w:rsidP="0049450C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Intolerance of uncertainty</w:t>
      </w:r>
      <w:r w:rsidRPr="0049450C">
        <w:rPr>
          <w:rFonts w:cstheme="minorHAnsi"/>
          <w:sz w:val="28"/>
          <w:szCs w:val="28"/>
        </w:rPr>
        <w:t>: Struggles with changes, transitions, or unpredictability.</w:t>
      </w:r>
    </w:p>
    <w:p w14:paraId="5749770E" w14:textId="77777777" w:rsidR="0049450C" w:rsidRPr="0049450C" w:rsidRDefault="0049450C" w:rsidP="0049450C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Intense emotions</w:t>
      </w:r>
      <w:r w:rsidRPr="0049450C">
        <w:rPr>
          <w:rFonts w:cstheme="minorHAnsi"/>
          <w:sz w:val="28"/>
          <w:szCs w:val="28"/>
        </w:rPr>
        <w:t>: Sudden outbursts, meltdowns, or shutdowns.</w:t>
      </w:r>
    </w:p>
    <w:p w14:paraId="386928D5" w14:textId="77777777" w:rsidR="0049450C" w:rsidRPr="0049450C" w:rsidRDefault="0049450C" w:rsidP="0049450C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Surface sociability</w:t>
      </w:r>
      <w:r w:rsidRPr="0049450C">
        <w:rPr>
          <w:rFonts w:cstheme="minorHAnsi"/>
          <w:sz w:val="28"/>
          <w:szCs w:val="28"/>
        </w:rPr>
        <w:t>: Can appear socially confident but may struggle with deeper social understanding.</w:t>
      </w:r>
    </w:p>
    <w:p w14:paraId="35503791" w14:textId="77777777" w:rsidR="0049450C" w:rsidRPr="0049450C" w:rsidRDefault="0049450C" w:rsidP="0049450C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Obsessive interests</w:t>
      </w:r>
      <w:r w:rsidRPr="0049450C">
        <w:rPr>
          <w:rFonts w:cstheme="minorHAnsi"/>
          <w:sz w:val="28"/>
          <w:szCs w:val="28"/>
        </w:rPr>
        <w:t xml:space="preserve">: Strong focus on </w:t>
      </w:r>
      <w:proofErr w:type="gramStart"/>
      <w:r w:rsidRPr="0049450C">
        <w:rPr>
          <w:rFonts w:cstheme="minorHAnsi"/>
          <w:sz w:val="28"/>
          <w:szCs w:val="28"/>
        </w:rPr>
        <w:t>particular topics</w:t>
      </w:r>
      <w:proofErr w:type="gramEnd"/>
      <w:r w:rsidRPr="0049450C">
        <w:rPr>
          <w:rFonts w:cstheme="minorHAnsi"/>
          <w:sz w:val="28"/>
          <w:szCs w:val="28"/>
        </w:rPr>
        <w:t>, often linked to sense of control.</w:t>
      </w:r>
    </w:p>
    <w:p w14:paraId="61707464" w14:textId="01EC6456" w:rsidR="0049450C" w:rsidRPr="0049450C" w:rsidRDefault="0049450C" w:rsidP="0049450C">
      <w:pPr>
        <w:rPr>
          <w:rFonts w:cstheme="minorHAnsi"/>
          <w:sz w:val="28"/>
          <w:szCs w:val="28"/>
        </w:rPr>
      </w:pPr>
    </w:p>
    <w:p w14:paraId="322DFB71" w14:textId="77777777" w:rsidR="0049450C" w:rsidRPr="0049450C" w:rsidRDefault="0049450C" w:rsidP="0049450C">
      <w:pPr>
        <w:rPr>
          <w:rFonts w:cstheme="minorHAnsi"/>
          <w:b/>
          <w:bCs/>
          <w:sz w:val="28"/>
          <w:szCs w:val="28"/>
          <w:u w:val="single"/>
        </w:rPr>
      </w:pPr>
      <w:r w:rsidRPr="0049450C">
        <w:rPr>
          <w:rFonts w:cstheme="minorHAnsi"/>
          <w:b/>
          <w:bCs/>
          <w:sz w:val="28"/>
          <w:szCs w:val="28"/>
          <w:u w:val="single"/>
        </w:rPr>
        <w:t>Impact on Children in School</w:t>
      </w:r>
    </w:p>
    <w:p w14:paraId="2913F319" w14:textId="77777777" w:rsidR="0049450C" w:rsidRPr="0049450C" w:rsidRDefault="0049450C" w:rsidP="0049450C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Learning</w:t>
      </w:r>
      <w:r w:rsidRPr="0049450C">
        <w:rPr>
          <w:rFonts w:cstheme="minorHAnsi"/>
          <w:sz w:val="28"/>
          <w:szCs w:val="28"/>
        </w:rPr>
        <w:t>: Resistance to tasks, even enjoyable ones, can affect progress.</w:t>
      </w:r>
    </w:p>
    <w:p w14:paraId="7D61BFC6" w14:textId="77777777" w:rsidR="0049450C" w:rsidRPr="0049450C" w:rsidRDefault="0049450C" w:rsidP="0049450C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Relationships</w:t>
      </w:r>
      <w:r w:rsidRPr="0049450C">
        <w:rPr>
          <w:rFonts w:cstheme="minorHAnsi"/>
          <w:sz w:val="28"/>
          <w:szCs w:val="28"/>
        </w:rPr>
        <w:t xml:space="preserve">: Difficulty with authority </w:t>
      </w:r>
      <w:proofErr w:type="gramStart"/>
      <w:r w:rsidRPr="0049450C">
        <w:rPr>
          <w:rFonts w:cstheme="minorHAnsi"/>
          <w:sz w:val="28"/>
          <w:szCs w:val="28"/>
        </w:rPr>
        <w:t>figures, but</w:t>
      </w:r>
      <w:proofErr w:type="gramEnd"/>
      <w:r w:rsidRPr="0049450C">
        <w:rPr>
          <w:rFonts w:cstheme="minorHAnsi"/>
          <w:sz w:val="28"/>
          <w:szCs w:val="28"/>
        </w:rPr>
        <w:t xml:space="preserve"> may mask difficulties around peers.</w:t>
      </w:r>
    </w:p>
    <w:p w14:paraId="2A0709E4" w14:textId="77777777" w:rsidR="0049450C" w:rsidRPr="0049450C" w:rsidRDefault="0049450C" w:rsidP="0049450C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Anxiety</w:t>
      </w:r>
      <w:r w:rsidRPr="0049450C">
        <w:rPr>
          <w:rFonts w:cstheme="minorHAnsi"/>
          <w:sz w:val="28"/>
          <w:szCs w:val="28"/>
        </w:rPr>
        <w:t>: High levels of stress in structured settings such as classrooms.</w:t>
      </w:r>
    </w:p>
    <w:p w14:paraId="6B132626" w14:textId="77777777" w:rsidR="0049450C" w:rsidRPr="0049450C" w:rsidRDefault="0049450C" w:rsidP="0049450C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lastRenderedPageBreak/>
        <w:t>Behaviour</w:t>
      </w:r>
      <w:r w:rsidRPr="0049450C">
        <w:rPr>
          <w:rFonts w:cstheme="minorHAnsi"/>
          <w:sz w:val="28"/>
          <w:szCs w:val="28"/>
        </w:rPr>
        <w:t>: May appear oppositional or disruptive when demands are not managed carefully.</w:t>
      </w:r>
    </w:p>
    <w:p w14:paraId="58AB7418" w14:textId="77777777" w:rsidR="0049450C" w:rsidRPr="0049450C" w:rsidRDefault="0049450C" w:rsidP="0049450C">
      <w:pPr>
        <w:numPr>
          <w:ilvl w:val="0"/>
          <w:numId w:val="3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Attendance</w:t>
      </w:r>
      <w:r w:rsidRPr="0049450C">
        <w:rPr>
          <w:rFonts w:cstheme="minorHAnsi"/>
          <w:sz w:val="28"/>
          <w:szCs w:val="28"/>
        </w:rPr>
        <w:t>: Some children may struggle with school refusal due to overwhelming demands.</w:t>
      </w:r>
    </w:p>
    <w:p w14:paraId="449192F6" w14:textId="54094016" w:rsidR="0049450C" w:rsidRPr="0049450C" w:rsidRDefault="0049450C" w:rsidP="0049450C">
      <w:pPr>
        <w:rPr>
          <w:rFonts w:cstheme="minorHAnsi"/>
          <w:sz w:val="28"/>
          <w:szCs w:val="28"/>
        </w:rPr>
      </w:pPr>
    </w:p>
    <w:p w14:paraId="1FBFC3D5" w14:textId="77777777" w:rsidR="0049450C" w:rsidRPr="0049450C" w:rsidRDefault="0049450C" w:rsidP="0049450C">
      <w:pPr>
        <w:rPr>
          <w:rFonts w:cstheme="minorHAnsi"/>
          <w:b/>
          <w:bCs/>
          <w:sz w:val="28"/>
          <w:szCs w:val="28"/>
          <w:u w:val="single"/>
        </w:rPr>
      </w:pPr>
      <w:r w:rsidRPr="0049450C">
        <w:rPr>
          <w:rFonts w:cstheme="minorHAnsi"/>
          <w:b/>
          <w:bCs/>
          <w:sz w:val="28"/>
          <w:szCs w:val="28"/>
          <w:u w:val="single"/>
        </w:rPr>
        <w:t>Support Strategies</w:t>
      </w:r>
    </w:p>
    <w:p w14:paraId="1AC87B67" w14:textId="77777777" w:rsidR="0049450C" w:rsidRPr="0049450C" w:rsidRDefault="0049450C" w:rsidP="0049450C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Low-demand approaches</w:t>
      </w:r>
      <w:r w:rsidRPr="0049450C">
        <w:rPr>
          <w:rFonts w:cstheme="minorHAnsi"/>
          <w:sz w:val="28"/>
          <w:szCs w:val="28"/>
        </w:rPr>
        <w:t>: Phrase requests indirectly (e.g., “I wonder if we could…” instead of “Do this now”).</w:t>
      </w:r>
    </w:p>
    <w:p w14:paraId="1832DAAA" w14:textId="77777777" w:rsidR="0049450C" w:rsidRPr="0049450C" w:rsidRDefault="0049450C" w:rsidP="0049450C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Choice and control</w:t>
      </w:r>
      <w:r w:rsidRPr="0049450C">
        <w:rPr>
          <w:rFonts w:cstheme="minorHAnsi"/>
          <w:sz w:val="28"/>
          <w:szCs w:val="28"/>
        </w:rPr>
        <w:t>: Offer options to give the child a sense of autonomy.</w:t>
      </w:r>
    </w:p>
    <w:p w14:paraId="71FB60BB" w14:textId="77777777" w:rsidR="0049450C" w:rsidRPr="0049450C" w:rsidRDefault="0049450C" w:rsidP="0049450C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Reduce pressure</w:t>
      </w:r>
      <w:r w:rsidRPr="0049450C">
        <w:rPr>
          <w:rFonts w:cstheme="minorHAnsi"/>
          <w:sz w:val="28"/>
          <w:szCs w:val="28"/>
        </w:rPr>
        <w:t>: Avoid unnecessary demands; break tasks into manageable steps.</w:t>
      </w:r>
    </w:p>
    <w:p w14:paraId="53BACFE2" w14:textId="77777777" w:rsidR="0049450C" w:rsidRPr="0049450C" w:rsidRDefault="0049450C" w:rsidP="0049450C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Build trust</w:t>
      </w:r>
      <w:r w:rsidRPr="0049450C">
        <w:rPr>
          <w:rFonts w:cstheme="minorHAnsi"/>
          <w:sz w:val="28"/>
          <w:szCs w:val="28"/>
        </w:rPr>
        <w:t>: Focus on relationships before learning.</w:t>
      </w:r>
    </w:p>
    <w:p w14:paraId="40C5E4F2" w14:textId="77777777" w:rsidR="0049450C" w:rsidRPr="0049450C" w:rsidRDefault="0049450C" w:rsidP="0049450C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Predictability and preparation</w:t>
      </w:r>
      <w:r w:rsidRPr="0049450C">
        <w:rPr>
          <w:rFonts w:cstheme="minorHAnsi"/>
          <w:sz w:val="28"/>
          <w:szCs w:val="28"/>
        </w:rPr>
        <w:t>: Use visual timetables, advance warnings for changes, and clear routines.</w:t>
      </w:r>
    </w:p>
    <w:p w14:paraId="02ECFB93" w14:textId="77777777" w:rsidR="0049450C" w:rsidRPr="0049450C" w:rsidRDefault="0049450C" w:rsidP="0049450C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Collaborative problem-solving</w:t>
      </w:r>
      <w:r w:rsidRPr="0049450C">
        <w:rPr>
          <w:rFonts w:cstheme="minorHAnsi"/>
          <w:sz w:val="28"/>
          <w:szCs w:val="28"/>
        </w:rPr>
        <w:t>: Involve the child in planning their support.</w:t>
      </w:r>
    </w:p>
    <w:p w14:paraId="587BD9D8" w14:textId="77777777" w:rsidR="0049450C" w:rsidRPr="0049450C" w:rsidRDefault="0049450C" w:rsidP="0049450C">
      <w:pPr>
        <w:numPr>
          <w:ilvl w:val="0"/>
          <w:numId w:val="4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b/>
          <w:bCs/>
          <w:sz w:val="28"/>
          <w:szCs w:val="28"/>
        </w:rPr>
        <w:t>Flexibility in school</w:t>
      </w:r>
      <w:r w:rsidRPr="0049450C">
        <w:rPr>
          <w:rFonts w:cstheme="minorHAnsi"/>
          <w:sz w:val="28"/>
          <w:szCs w:val="28"/>
        </w:rPr>
        <w:t>: Allow different ways to demonstrate learning (e.g., orally, through projects, or with technology).</w:t>
      </w:r>
    </w:p>
    <w:p w14:paraId="22610A17" w14:textId="71C6005F" w:rsidR="0049450C" w:rsidRPr="0049450C" w:rsidRDefault="0049450C" w:rsidP="0049450C">
      <w:pPr>
        <w:rPr>
          <w:rFonts w:cstheme="minorHAnsi"/>
          <w:sz w:val="28"/>
          <w:szCs w:val="28"/>
        </w:rPr>
      </w:pPr>
    </w:p>
    <w:p w14:paraId="7FCCDDEE" w14:textId="77777777" w:rsidR="0049450C" w:rsidRPr="0049450C" w:rsidRDefault="0049450C" w:rsidP="0049450C">
      <w:pPr>
        <w:rPr>
          <w:rFonts w:cstheme="minorHAnsi"/>
          <w:b/>
          <w:bCs/>
          <w:sz w:val="28"/>
          <w:szCs w:val="28"/>
          <w:u w:val="single"/>
        </w:rPr>
      </w:pPr>
      <w:r w:rsidRPr="0049450C">
        <w:rPr>
          <w:rFonts w:cstheme="minorHAnsi"/>
          <w:b/>
          <w:bCs/>
          <w:sz w:val="28"/>
          <w:szCs w:val="28"/>
          <w:u w:val="single"/>
        </w:rPr>
        <w:t>Strengths of Children with PDA</w:t>
      </w:r>
    </w:p>
    <w:p w14:paraId="716B01E6" w14:textId="77777777" w:rsidR="0049450C" w:rsidRPr="0049450C" w:rsidRDefault="0049450C" w:rsidP="0049450C">
      <w:pPr>
        <w:numPr>
          <w:ilvl w:val="0"/>
          <w:numId w:val="5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 xml:space="preserve">Often </w:t>
      </w:r>
      <w:r w:rsidRPr="0049450C">
        <w:rPr>
          <w:rFonts w:cstheme="minorHAnsi"/>
          <w:b/>
          <w:bCs/>
          <w:sz w:val="28"/>
          <w:szCs w:val="28"/>
        </w:rPr>
        <w:t>creative and imaginative</w:t>
      </w:r>
      <w:r w:rsidRPr="0049450C">
        <w:rPr>
          <w:rFonts w:cstheme="minorHAnsi"/>
          <w:sz w:val="28"/>
          <w:szCs w:val="28"/>
        </w:rPr>
        <w:t>, especially in role-play.</w:t>
      </w:r>
    </w:p>
    <w:p w14:paraId="3134B9EF" w14:textId="77777777" w:rsidR="0049450C" w:rsidRPr="0049450C" w:rsidRDefault="0049450C" w:rsidP="0049450C">
      <w:pPr>
        <w:numPr>
          <w:ilvl w:val="0"/>
          <w:numId w:val="5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 xml:space="preserve">Strong ability to </w:t>
      </w:r>
      <w:r w:rsidRPr="0049450C">
        <w:rPr>
          <w:rFonts w:cstheme="minorHAnsi"/>
          <w:b/>
          <w:bCs/>
          <w:sz w:val="28"/>
          <w:szCs w:val="28"/>
        </w:rPr>
        <w:t>negotiate, problem-solve, and think flexibly</w:t>
      </w:r>
      <w:r w:rsidRPr="0049450C">
        <w:rPr>
          <w:rFonts w:cstheme="minorHAnsi"/>
          <w:sz w:val="28"/>
          <w:szCs w:val="28"/>
        </w:rPr>
        <w:t xml:space="preserve"> in areas of interest.</w:t>
      </w:r>
    </w:p>
    <w:p w14:paraId="4ECDD685" w14:textId="77777777" w:rsidR="0049450C" w:rsidRPr="0049450C" w:rsidRDefault="0049450C" w:rsidP="0049450C">
      <w:pPr>
        <w:numPr>
          <w:ilvl w:val="0"/>
          <w:numId w:val="5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 xml:space="preserve">May show </w:t>
      </w:r>
      <w:r w:rsidRPr="0049450C">
        <w:rPr>
          <w:rFonts w:cstheme="minorHAnsi"/>
          <w:b/>
          <w:bCs/>
          <w:sz w:val="28"/>
          <w:szCs w:val="28"/>
        </w:rPr>
        <w:t>deep knowledge</w:t>
      </w:r>
      <w:r w:rsidRPr="0049450C">
        <w:rPr>
          <w:rFonts w:cstheme="minorHAnsi"/>
          <w:sz w:val="28"/>
          <w:szCs w:val="28"/>
        </w:rPr>
        <w:t xml:space="preserve"> in specific topics.</w:t>
      </w:r>
    </w:p>
    <w:p w14:paraId="49AB9E35" w14:textId="77777777" w:rsidR="0049450C" w:rsidRPr="0049450C" w:rsidRDefault="0049450C" w:rsidP="0049450C">
      <w:pPr>
        <w:numPr>
          <w:ilvl w:val="0"/>
          <w:numId w:val="5"/>
        </w:numPr>
        <w:rPr>
          <w:rFonts w:cstheme="minorHAnsi"/>
          <w:sz w:val="28"/>
          <w:szCs w:val="28"/>
        </w:rPr>
      </w:pPr>
      <w:r w:rsidRPr="0049450C">
        <w:rPr>
          <w:rFonts w:cstheme="minorHAnsi"/>
          <w:sz w:val="28"/>
          <w:szCs w:val="28"/>
        </w:rPr>
        <w:t>When supported, can develop resilience and thrive in environments that respect their needs.</w:t>
      </w:r>
    </w:p>
    <w:p w14:paraId="1F07C87D" w14:textId="77777777" w:rsidR="00FE294F" w:rsidRPr="0049450C" w:rsidRDefault="00FE294F">
      <w:pPr>
        <w:rPr>
          <w:rFonts w:cstheme="minorHAnsi"/>
          <w:sz w:val="28"/>
          <w:szCs w:val="28"/>
        </w:rPr>
      </w:pPr>
    </w:p>
    <w:sectPr w:rsidR="00FE294F" w:rsidRPr="00494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F3A80"/>
    <w:multiLevelType w:val="multilevel"/>
    <w:tmpl w:val="16FE9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260B1C"/>
    <w:multiLevelType w:val="multilevel"/>
    <w:tmpl w:val="D258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37DC7"/>
    <w:multiLevelType w:val="multilevel"/>
    <w:tmpl w:val="38E07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667ACA"/>
    <w:multiLevelType w:val="multilevel"/>
    <w:tmpl w:val="BE3A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83539F"/>
    <w:multiLevelType w:val="multilevel"/>
    <w:tmpl w:val="6A887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8848310">
    <w:abstractNumId w:val="2"/>
  </w:num>
  <w:num w:numId="2" w16cid:durableId="271865840">
    <w:abstractNumId w:val="0"/>
  </w:num>
  <w:num w:numId="3" w16cid:durableId="805011412">
    <w:abstractNumId w:val="4"/>
  </w:num>
  <w:num w:numId="4" w16cid:durableId="638002058">
    <w:abstractNumId w:val="3"/>
  </w:num>
  <w:num w:numId="5" w16cid:durableId="1014109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859"/>
    <w:rsid w:val="0049450C"/>
    <w:rsid w:val="0060693E"/>
    <w:rsid w:val="00A37859"/>
    <w:rsid w:val="00FE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A15E0"/>
  <w15:chartTrackingRefBased/>
  <w15:docId w15:val="{F5C4654B-AD4D-471E-A371-9D188648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7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8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8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8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8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8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85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85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8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8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8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8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fd24ff61d1dde45dbf94e8e45d02e593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c840c986253d19bd5806adfec53097a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 xsi:nil="true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813FC3-9E8E-4B26-B7C6-EAA456B586D0}"/>
</file>

<file path=customXml/itemProps2.xml><?xml version="1.0" encoding="utf-8"?>
<ds:datastoreItem xmlns:ds="http://schemas.openxmlformats.org/officeDocument/2006/customXml" ds:itemID="{F947A840-1762-4778-8588-8A98A75792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1F2780-CB15-4BAA-9920-B93C00F1B9F4}">
  <ds:schemaRefs>
    <ds:schemaRef ds:uri="2c3d4c11-2c66-4758-82e8-d617a82ec002"/>
    <ds:schemaRef ds:uri="http://purl.org/dc/dcmitype/"/>
    <ds:schemaRef ds:uri="http://schemas.microsoft.com/office/2006/documentManagement/types"/>
    <ds:schemaRef ds:uri="ef7fd862-7ac5-4181-bd90-940b60c3c3a6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2025-09-11T16:26:00Z</dcterms:created>
  <dcterms:modified xsi:type="dcterms:W3CDTF">2025-09-11T16:26:00Z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  <property fmtid="{D5CDD505-2E9C-101B-9397-08002B2CF9AE}" pid="3" name="MediaServiceImageTags">
    <vt:lpwstr/>
  </property>
</Properties>
</file>